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FD" w:rsidRPr="006500B8" w:rsidRDefault="00C17EFD" w:rsidP="00C17EFD">
      <w:pPr>
        <w:tabs>
          <w:tab w:val="left" w:pos="2257"/>
        </w:tabs>
        <w:spacing w:before="44" w:line="399" w:lineRule="exact"/>
        <w:rPr>
          <w:b/>
          <w:sz w:val="28"/>
          <w:szCs w:val="28"/>
          <w:lang w:eastAsia="ja-JP"/>
        </w:rPr>
      </w:pPr>
      <w:r w:rsidRPr="006500B8">
        <w:rPr>
          <w:b/>
          <w:sz w:val="28"/>
          <w:szCs w:val="28"/>
          <w:lang w:eastAsia="ja-JP"/>
        </w:rPr>
        <w:t xml:space="preserve">日本山岳・スポーツクライミング協会　</w:t>
      </w:r>
    </w:p>
    <w:p w:rsidR="00DC2ABA" w:rsidRPr="00037C0E" w:rsidRDefault="00C17EFD" w:rsidP="00C17EFD">
      <w:pPr>
        <w:tabs>
          <w:tab w:val="left" w:pos="2257"/>
        </w:tabs>
        <w:spacing w:before="44" w:line="399" w:lineRule="exact"/>
        <w:ind w:firstLineChars="900" w:firstLine="2530"/>
        <w:rPr>
          <w:b/>
          <w:sz w:val="28"/>
          <w:szCs w:val="28"/>
          <w:lang w:eastAsia="ja-JP"/>
        </w:rPr>
      </w:pPr>
      <w:r w:rsidRPr="00C17EFD">
        <w:rPr>
          <w:b/>
          <w:sz w:val="28"/>
          <w:szCs w:val="28"/>
          <w:lang w:eastAsia="ja-JP"/>
        </w:rPr>
        <w:t>令和４</w:t>
      </w:r>
      <w:r w:rsidR="005C1374" w:rsidRPr="00037C0E">
        <w:rPr>
          <w:b/>
          <w:sz w:val="28"/>
          <w:szCs w:val="28"/>
          <w:lang w:eastAsia="ja-JP"/>
        </w:rPr>
        <w:t>年度夏山リーダー講習会実施要項</w:t>
      </w:r>
    </w:p>
    <w:p w:rsidR="00DC2ABA" w:rsidRDefault="00BE24C3" w:rsidP="004B3FA6">
      <w:pPr>
        <w:pStyle w:val="1"/>
        <w:spacing w:line="579" w:lineRule="exact"/>
        <w:ind w:left="4950" w:firstLineChars="500" w:firstLine="1200"/>
        <w:rPr>
          <w:lang w:eastAsia="ja-JP"/>
        </w:rPr>
      </w:pPr>
      <w:r>
        <w:rPr>
          <w:lang w:eastAsia="ja-JP"/>
        </w:rPr>
        <w:t>北海道山岳連盟</w:t>
      </w:r>
      <w:r w:rsidR="004B3FA6">
        <w:rPr>
          <w:lang w:eastAsia="ja-JP"/>
        </w:rPr>
        <w:t xml:space="preserve">　指導委員会</w:t>
      </w:r>
    </w:p>
    <w:p w:rsidR="00DC2ABA" w:rsidRPr="004B3FA6" w:rsidRDefault="005C1374">
      <w:pPr>
        <w:spacing w:line="247" w:lineRule="auto"/>
        <w:ind w:left="157" w:right="111"/>
        <w:jc w:val="both"/>
        <w:rPr>
          <w:rFonts w:asciiTheme="minorEastAsia" w:eastAsiaTheme="minorEastAsia" w:hAnsiTheme="minorEastAsia"/>
          <w:lang w:eastAsia="ja-JP"/>
        </w:rPr>
      </w:pPr>
      <w:r w:rsidRPr="004B3FA6">
        <w:rPr>
          <w:rFonts w:asciiTheme="minorEastAsia" w:eastAsiaTheme="minorEastAsia" w:hAnsiTheme="minorEastAsia"/>
          <w:lang w:eastAsia="ja-JP"/>
        </w:rPr>
        <w:t>公益社団法人日本山岳・スポーツクライミンング協会（通称：ＪＭＳＣＡ）では、安全に登山を楽</w:t>
      </w:r>
      <w:r w:rsidRPr="004B3FA6">
        <w:rPr>
          <w:rFonts w:asciiTheme="minorEastAsia" w:eastAsiaTheme="minorEastAsia" w:hAnsiTheme="minorEastAsia"/>
          <w:w w:val="95"/>
          <w:lang w:eastAsia="ja-JP"/>
        </w:rPr>
        <w:t>しむために、必要な知識を習得した自立した登山者</w:t>
      </w:r>
      <w:r w:rsidR="00037C0E" w:rsidRPr="004B3FA6">
        <w:rPr>
          <w:rFonts w:asciiTheme="minorEastAsia" w:eastAsiaTheme="minorEastAsia" w:hAnsiTheme="minorEastAsia"/>
          <w:w w:val="95"/>
          <w:lang w:eastAsia="ja-JP"/>
        </w:rPr>
        <w:t>を</w:t>
      </w:r>
      <w:r w:rsidRPr="004B3FA6">
        <w:rPr>
          <w:rFonts w:asciiTheme="minorEastAsia" w:eastAsiaTheme="minorEastAsia" w:hAnsiTheme="minorEastAsia"/>
          <w:w w:val="95"/>
          <w:lang w:eastAsia="ja-JP"/>
        </w:rPr>
        <w:t>育成する仕組みとして「夏山リーダー」資格</w:t>
      </w:r>
      <w:r w:rsidRPr="004B3FA6">
        <w:rPr>
          <w:rFonts w:asciiTheme="minorEastAsia" w:eastAsiaTheme="minorEastAsia" w:hAnsiTheme="minorEastAsia"/>
          <w:lang w:eastAsia="ja-JP"/>
        </w:rPr>
        <w:t>制度が新設されました。</w:t>
      </w:r>
    </w:p>
    <w:p w:rsidR="00DC2ABA" w:rsidRPr="004B3FA6" w:rsidRDefault="005C1374">
      <w:pPr>
        <w:spacing w:line="247" w:lineRule="auto"/>
        <w:ind w:left="157" w:right="111"/>
        <w:jc w:val="both"/>
        <w:rPr>
          <w:rFonts w:asciiTheme="minorEastAsia" w:eastAsiaTheme="minorEastAsia" w:hAnsiTheme="minorEastAsia"/>
          <w:lang w:eastAsia="ja-JP"/>
        </w:rPr>
      </w:pPr>
      <w:r w:rsidRPr="004B3FA6">
        <w:rPr>
          <w:rFonts w:asciiTheme="minorEastAsia" w:eastAsiaTheme="minorEastAsia" w:hAnsiTheme="minorEastAsia"/>
          <w:lang w:eastAsia="ja-JP"/>
        </w:rPr>
        <w:t>このＪＭＳＣＡの「夏山リーダー」資格制度に基づき「夏山リーダー講習会」を実施致し</w:t>
      </w:r>
      <w:r w:rsidR="004B3FA6" w:rsidRPr="004B3FA6">
        <w:rPr>
          <w:rFonts w:asciiTheme="minorEastAsia" w:eastAsiaTheme="minorEastAsia" w:hAnsiTheme="minorEastAsia"/>
          <w:lang w:eastAsia="ja-JP"/>
        </w:rPr>
        <w:t>ます。</w:t>
      </w:r>
      <w:r w:rsidRPr="004B3FA6">
        <w:rPr>
          <w:rFonts w:asciiTheme="minorEastAsia" w:eastAsiaTheme="minorEastAsia" w:hAnsiTheme="minorEastAsia"/>
          <w:lang w:eastAsia="ja-JP"/>
        </w:rPr>
        <w:t>主に無</w:t>
      </w:r>
      <w:r w:rsidRPr="004B3FA6">
        <w:rPr>
          <w:rFonts w:asciiTheme="minorEastAsia" w:eastAsiaTheme="minorEastAsia" w:hAnsiTheme="minorEastAsia"/>
          <w:w w:val="95"/>
          <w:lang w:eastAsia="ja-JP"/>
        </w:rPr>
        <w:t>雪期において、パーティーのリーダーとしてメンバーを安全に導く為に必要な知識と技術の習得を</w:t>
      </w:r>
      <w:r w:rsidRPr="004B3FA6">
        <w:rPr>
          <w:rFonts w:asciiTheme="minorEastAsia" w:eastAsiaTheme="minorEastAsia" w:hAnsiTheme="minorEastAsia"/>
          <w:lang w:eastAsia="ja-JP"/>
        </w:rPr>
        <w:t>目指します。</w:t>
      </w:r>
    </w:p>
    <w:p w:rsidR="00DC2ABA" w:rsidRPr="004B3FA6" w:rsidRDefault="005C1374">
      <w:pPr>
        <w:spacing w:line="247" w:lineRule="auto"/>
        <w:ind w:left="157" w:right="111" w:firstLine="220"/>
        <w:rPr>
          <w:rFonts w:asciiTheme="minorEastAsia" w:eastAsiaTheme="minorEastAsia" w:hAnsiTheme="minorEastAsia"/>
          <w:lang w:eastAsia="ja-JP"/>
        </w:rPr>
      </w:pPr>
      <w:r w:rsidRPr="004B3FA6">
        <w:rPr>
          <w:rFonts w:asciiTheme="minorEastAsia" w:eastAsiaTheme="minorEastAsia" w:hAnsiTheme="minorEastAsia"/>
          <w:spacing w:val="-14"/>
          <w:lang w:eastAsia="ja-JP"/>
        </w:rPr>
        <w:t>本講習会終了後、１０回以上の山行</w:t>
      </w:r>
      <w:r w:rsidRPr="004B3FA6">
        <w:rPr>
          <w:rFonts w:asciiTheme="minorEastAsia" w:eastAsiaTheme="minorEastAsia" w:hAnsiTheme="minorEastAsia"/>
          <w:lang w:eastAsia="ja-JP"/>
        </w:rPr>
        <w:t>（そのうち３カ所のモデル山域及び相当山域での山行を含む）</w:t>
      </w:r>
      <w:r w:rsidRPr="004B3FA6">
        <w:rPr>
          <w:rFonts w:asciiTheme="minorEastAsia" w:eastAsiaTheme="minorEastAsia" w:hAnsiTheme="minorEastAsia"/>
          <w:spacing w:val="-107"/>
          <w:lang w:eastAsia="ja-JP"/>
        </w:rPr>
        <w:t xml:space="preserve"> </w:t>
      </w:r>
      <w:r w:rsidRPr="004B3FA6">
        <w:rPr>
          <w:rFonts w:asciiTheme="minorEastAsia" w:eastAsiaTheme="minorEastAsia" w:hAnsiTheme="minorEastAsia"/>
          <w:lang w:eastAsia="ja-JP"/>
        </w:rPr>
        <w:t>を経験した後、検定講習会を受験して合格すると夏山リーダー資格を得ることができます。</w:t>
      </w:r>
    </w:p>
    <w:p w:rsidR="00DC2ABA" w:rsidRPr="004B3FA6" w:rsidRDefault="005C1374">
      <w:pPr>
        <w:pStyle w:val="1"/>
        <w:spacing w:before="132"/>
        <w:rPr>
          <w:rFonts w:asciiTheme="minorEastAsia" w:eastAsiaTheme="minorEastAsia" w:hAnsiTheme="minorEastAsia"/>
          <w:sz w:val="22"/>
          <w:szCs w:val="22"/>
        </w:rPr>
      </w:pPr>
      <w:r w:rsidRPr="004B3FA6">
        <w:rPr>
          <w:rFonts w:asciiTheme="minorEastAsia" w:eastAsiaTheme="minorEastAsia" w:hAnsiTheme="minorEastAsia"/>
          <w:sz w:val="22"/>
          <w:szCs w:val="22"/>
        </w:rPr>
        <w:t>記</w:t>
      </w:r>
    </w:p>
    <w:p w:rsidR="00DC2ABA" w:rsidRPr="004B3FA6" w:rsidRDefault="00DC2ABA">
      <w:pPr>
        <w:pStyle w:val="a3"/>
        <w:spacing w:before="7" w:after="1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85"/>
        <w:gridCol w:w="525"/>
        <w:gridCol w:w="1694"/>
        <w:gridCol w:w="6520"/>
      </w:tblGrid>
      <w:tr w:rsidR="00DC2ABA" w:rsidRPr="004B3FA6" w:rsidTr="00037C0E">
        <w:trPr>
          <w:trHeight w:val="397"/>
        </w:trPr>
        <w:tc>
          <w:tcPr>
            <w:tcW w:w="785" w:type="dxa"/>
          </w:tcPr>
          <w:p w:rsidR="00DC2ABA" w:rsidRPr="004B3FA6" w:rsidRDefault="005C1374">
            <w:pPr>
              <w:pStyle w:val="TableParagraph"/>
              <w:spacing w:line="230" w:lineRule="exact"/>
              <w:ind w:left="50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１．期</w:t>
            </w:r>
          </w:p>
        </w:tc>
        <w:tc>
          <w:tcPr>
            <w:tcW w:w="525" w:type="dxa"/>
          </w:tcPr>
          <w:p w:rsidR="00DC2ABA" w:rsidRPr="004B3FA6" w:rsidRDefault="005C1374">
            <w:pPr>
              <w:pStyle w:val="TableParagraph"/>
              <w:spacing w:line="230" w:lineRule="exact"/>
              <w:ind w:left="105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日</w:t>
            </w:r>
          </w:p>
        </w:tc>
        <w:tc>
          <w:tcPr>
            <w:tcW w:w="1694" w:type="dxa"/>
          </w:tcPr>
          <w:p w:rsidR="00DC2ABA" w:rsidRPr="004B3FA6" w:rsidRDefault="005C1374">
            <w:pPr>
              <w:pStyle w:val="TableParagraph"/>
              <w:spacing w:line="230" w:lineRule="exact"/>
              <w:ind w:left="210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①机上講習</w:t>
            </w:r>
          </w:p>
        </w:tc>
        <w:tc>
          <w:tcPr>
            <w:tcW w:w="6520" w:type="dxa"/>
          </w:tcPr>
          <w:p w:rsidR="00DC2ABA" w:rsidRPr="004B3FA6" w:rsidRDefault="005C1374" w:rsidP="003070D5">
            <w:pPr>
              <w:pStyle w:val="TableParagraph"/>
              <w:spacing w:line="230" w:lineRule="exact"/>
              <w:ind w:left="105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令和</w:t>
            </w:r>
            <w:r w:rsidR="00110E01">
              <w:rPr>
                <w:rFonts w:asciiTheme="minorEastAsia" w:eastAsiaTheme="minorEastAsia" w:hAnsiTheme="minorEastAsia"/>
              </w:rPr>
              <w:t>4</w:t>
            </w:r>
            <w:r w:rsidRPr="004B3FA6">
              <w:rPr>
                <w:rFonts w:asciiTheme="minorEastAsia" w:eastAsiaTheme="minorEastAsia" w:hAnsiTheme="minorEastAsia"/>
              </w:rPr>
              <w:t>年</w:t>
            </w:r>
            <w:r w:rsidR="00110E01">
              <w:rPr>
                <w:rFonts w:asciiTheme="minorEastAsia" w:eastAsiaTheme="minorEastAsia" w:hAnsiTheme="minorEastAsia"/>
              </w:rPr>
              <w:t>5</w:t>
            </w:r>
            <w:r w:rsidRPr="004B3FA6">
              <w:rPr>
                <w:rFonts w:asciiTheme="minorEastAsia" w:eastAsiaTheme="minorEastAsia" w:hAnsiTheme="minorEastAsia"/>
              </w:rPr>
              <w:t>月</w:t>
            </w:r>
            <w:r w:rsidR="00110E01">
              <w:rPr>
                <w:rFonts w:asciiTheme="minorEastAsia" w:eastAsiaTheme="minorEastAsia" w:hAnsiTheme="minorEastAsia"/>
              </w:rPr>
              <w:t>28</w:t>
            </w:r>
            <w:r w:rsidRPr="004B3FA6">
              <w:rPr>
                <w:rFonts w:asciiTheme="minorEastAsia" w:eastAsiaTheme="minorEastAsia" w:hAnsiTheme="minorEastAsia"/>
              </w:rPr>
              <w:t>日（</w:t>
            </w:r>
            <w:r w:rsidR="00110E01">
              <w:rPr>
                <w:rFonts w:asciiTheme="minorEastAsia" w:eastAsiaTheme="minorEastAsia" w:hAnsiTheme="minorEastAsia"/>
              </w:rPr>
              <w:t>土</w:t>
            </w:r>
            <w:r w:rsidRPr="004B3FA6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DC2ABA" w:rsidRPr="004B3FA6" w:rsidTr="00037C0E">
        <w:trPr>
          <w:trHeight w:val="397"/>
        </w:trPr>
        <w:tc>
          <w:tcPr>
            <w:tcW w:w="785" w:type="dxa"/>
          </w:tcPr>
          <w:p w:rsidR="00DC2ABA" w:rsidRPr="004B3FA6" w:rsidRDefault="00DC2AB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</w:tcPr>
          <w:p w:rsidR="00DC2ABA" w:rsidRPr="004B3FA6" w:rsidRDefault="00DC2AB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4" w:type="dxa"/>
          </w:tcPr>
          <w:p w:rsidR="00DC2ABA" w:rsidRPr="004B3FA6" w:rsidRDefault="005C1374">
            <w:pPr>
              <w:pStyle w:val="TableParagraph"/>
              <w:spacing w:before="10" w:line="259" w:lineRule="exact"/>
              <w:ind w:left="210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②実技講習１</w:t>
            </w:r>
          </w:p>
        </w:tc>
        <w:tc>
          <w:tcPr>
            <w:tcW w:w="6520" w:type="dxa"/>
          </w:tcPr>
          <w:p w:rsidR="00DC2ABA" w:rsidRPr="004B3FA6" w:rsidRDefault="005C1374" w:rsidP="003070D5">
            <w:pPr>
              <w:pStyle w:val="TableParagraph"/>
              <w:spacing w:before="10" w:line="259" w:lineRule="exact"/>
              <w:ind w:left="105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令和</w:t>
            </w:r>
            <w:r w:rsidR="00110E01">
              <w:rPr>
                <w:rFonts w:asciiTheme="minorEastAsia" w:eastAsiaTheme="minorEastAsia" w:hAnsiTheme="minorEastAsia"/>
              </w:rPr>
              <w:t>4</w:t>
            </w:r>
            <w:r w:rsidRPr="004B3FA6">
              <w:rPr>
                <w:rFonts w:asciiTheme="minorEastAsia" w:eastAsiaTheme="minorEastAsia" w:hAnsiTheme="minorEastAsia"/>
              </w:rPr>
              <w:t>年</w:t>
            </w:r>
            <w:r w:rsidR="00110E01">
              <w:rPr>
                <w:rFonts w:asciiTheme="minorEastAsia" w:eastAsiaTheme="minorEastAsia" w:hAnsiTheme="minorEastAsia"/>
              </w:rPr>
              <w:t>5</w:t>
            </w:r>
            <w:r w:rsidRPr="004B3FA6">
              <w:rPr>
                <w:rFonts w:asciiTheme="minorEastAsia" w:eastAsiaTheme="minorEastAsia" w:hAnsiTheme="minorEastAsia"/>
              </w:rPr>
              <w:t>月</w:t>
            </w:r>
            <w:r w:rsidR="00110E01">
              <w:rPr>
                <w:rFonts w:asciiTheme="minorEastAsia" w:eastAsiaTheme="minorEastAsia" w:hAnsiTheme="minorEastAsia"/>
              </w:rPr>
              <w:t>29</w:t>
            </w:r>
            <w:r w:rsidRPr="004B3FA6">
              <w:rPr>
                <w:rFonts w:asciiTheme="minorEastAsia" w:eastAsiaTheme="minorEastAsia" w:hAnsiTheme="minorEastAsia"/>
              </w:rPr>
              <w:t>日（</w:t>
            </w:r>
            <w:r w:rsidR="00110E01">
              <w:rPr>
                <w:rFonts w:asciiTheme="minorEastAsia" w:eastAsiaTheme="minorEastAsia" w:hAnsiTheme="minorEastAsia"/>
              </w:rPr>
              <w:t>日</w:t>
            </w:r>
            <w:r w:rsidRPr="004B3FA6">
              <w:rPr>
                <w:rFonts w:asciiTheme="minorEastAsia" w:eastAsiaTheme="minorEastAsia" w:hAnsiTheme="minorEastAsia"/>
              </w:rPr>
              <w:t>）</w:t>
            </w:r>
          </w:p>
        </w:tc>
      </w:tr>
      <w:tr w:rsidR="00DC2ABA" w:rsidRPr="004B3FA6" w:rsidTr="00037C0E">
        <w:trPr>
          <w:trHeight w:val="397"/>
        </w:trPr>
        <w:tc>
          <w:tcPr>
            <w:tcW w:w="785" w:type="dxa"/>
          </w:tcPr>
          <w:p w:rsidR="00DC2ABA" w:rsidRPr="004B3FA6" w:rsidRDefault="00DC2AB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25" w:type="dxa"/>
          </w:tcPr>
          <w:p w:rsidR="00DC2ABA" w:rsidRPr="004B3FA6" w:rsidRDefault="00DC2AB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4" w:type="dxa"/>
          </w:tcPr>
          <w:p w:rsidR="00DC2ABA" w:rsidRPr="004B3FA6" w:rsidRDefault="005C1374">
            <w:pPr>
              <w:pStyle w:val="TableParagraph"/>
              <w:spacing w:before="10" w:line="220" w:lineRule="exact"/>
              <w:ind w:left="210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③実技講習２</w:t>
            </w:r>
          </w:p>
        </w:tc>
        <w:tc>
          <w:tcPr>
            <w:tcW w:w="6520" w:type="dxa"/>
          </w:tcPr>
          <w:p w:rsidR="00BE24C3" w:rsidRPr="004B3FA6" w:rsidRDefault="005C1374" w:rsidP="00BE24C3">
            <w:pPr>
              <w:pStyle w:val="TableParagraph"/>
              <w:tabs>
                <w:tab w:val="left" w:pos="4514"/>
              </w:tabs>
              <w:spacing w:before="10" w:line="220" w:lineRule="exact"/>
              <w:ind w:left="105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令和</w:t>
            </w:r>
            <w:r w:rsidR="00110E01">
              <w:rPr>
                <w:rFonts w:asciiTheme="minorEastAsia" w:eastAsiaTheme="minorEastAsia" w:hAnsiTheme="minorEastAsia"/>
              </w:rPr>
              <w:t>4</w:t>
            </w:r>
            <w:r w:rsidRPr="004B3FA6">
              <w:rPr>
                <w:rFonts w:asciiTheme="minorEastAsia" w:eastAsiaTheme="minorEastAsia" w:hAnsiTheme="minorEastAsia"/>
              </w:rPr>
              <w:t>年</w:t>
            </w:r>
            <w:r w:rsidR="00110E01">
              <w:rPr>
                <w:rFonts w:asciiTheme="minorEastAsia" w:eastAsiaTheme="minorEastAsia" w:hAnsiTheme="minorEastAsia"/>
              </w:rPr>
              <w:t>7</w:t>
            </w:r>
            <w:r w:rsidRPr="004B3FA6">
              <w:rPr>
                <w:rFonts w:asciiTheme="minorEastAsia" w:eastAsiaTheme="minorEastAsia" w:hAnsiTheme="minorEastAsia"/>
              </w:rPr>
              <w:t>月</w:t>
            </w:r>
            <w:r w:rsidR="00110E01">
              <w:rPr>
                <w:rFonts w:asciiTheme="minorEastAsia" w:eastAsiaTheme="minorEastAsia" w:hAnsiTheme="minorEastAsia"/>
              </w:rPr>
              <w:t>2</w:t>
            </w:r>
            <w:r w:rsidRPr="004B3FA6">
              <w:rPr>
                <w:rFonts w:asciiTheme="minorEastAsia" w:eastAsiaTheme="minorEastAsia" w:hAnsiTheme="minorEastAsia"/>
              </w:rPr>
              <w:t>日（</w:t>
            </w:r>
            <w:r w:rsidR="00110E01">
              <w:rPr>
                <w:rFonts w:asciiTheme="minorEastAsia" w:eastAsiaTheme="minorEastAsia" w:hAnsiTheme="minorEastAsia"/>
              </w:rPr>
              <w:t>土</w:t>
            </w:r>
            <w:r w:rsidRPr="004B3FA6">
              <w:rPr>
                <w:rFonts w:asciiTheme="minorEastAsia" w:eastAsiaTheme="minorEastAsia" w:hAnsiTheme="minorEastAsia"/>
              </w:rPr>
              <w:t>）</w:t>
            </w:r>
            <w:r w:rsidR="00110E01">
              <w:rPr>
                <w:rFonts w:asciiTheme="minorEastAsia" w:eastAsiaTheme="minorEastAsia" w:hAnsiTheme="minorEastAsia"/>
              </w:rPr>
              <w:t>7</w:t>
            </w:r>
            <w:r w:rsidR="00BE24C3" w:rsidRPr="004B3FA6">
              <w:rPr>
                <w:rFonts w:asciiTheme="minorEastAsia" w:eastAsiaTheme="minorEastAsia" w:hAnsiTheme="minorEastAsia"/>
              </w:rPr>
              <w:t>月</w:t>
            </w:r>
            <w:r w:rsidR="00110E01">
              <w:rPr>
                <w:rFonts w:asciiTheme="minorEastAsia" w:eastAsiaTheme="minorEastAsia" w:hAnsiTheme="minorEastAsia"/>
              </w:rPr>
              <w:t>3</w:t>
            </w:r>
            <w:r w:rsidR="00BE24C3" w:rsidRPr="004B3FA6">
              <w:rPr>
                <w:rFonts w:asciiTheme="minorEastAsia" w:eastAsiaTheme="minorEastAsia" w:hAnsiTheme="minorEastAsia"/>
              </w:rPr>
              <w:t>日（</w:t>
            </w:r>
            <w:r w:rsidR="00110E01">
              <w:rPr>
                <w:rFonts w:asciiTheme="minorEastAsia" w:eastAsiaTheme="minorEastAsia" w:hAnsiTheme="minorEastAsia"/>
              </w:rPr>
              <w:t>日</w:t>
            </w:r>
            <w:r w:rsidR="00BE24C3" w:rsidRPr="004B3FA6">
              <w:rPr>
                <w:rFonts w:asciiTheme="minorEastAsia" w:eastAsiaTheme="minorEastAsia" w:hAnsiTheme="minorEastAsia"/>
              </w:rPr>
              <w:t>）</w:t>
            </w:r>
          </w:p>
          <w:p w:rsidR="00DC2ABA" w:rsidRPr="004B3FA6" w:rsidRDefault="005C1374" w:rsidP="00037C0E">
            <w:pPr>
              <w:pStyle w:val="TableParagraph"/>
              <w:tabs>
                <w:tab w:val="left" w:pos="4514"/>
              </w:tabs>
              <w:spacing w:before="10" w:line="220" w:lineRule="exact"/>
              <w:ind w:left="105" w:firstLineChars="2200" w:firstLine="4840"/>
              <w:rPr>
                <w:rFonts w:asciiTheme="minorEastAsia" w:eastAsiaTheme="minorEastAsia" w:hAnsiTheme="minorEastAsia"/>
              </w:rPr>
            </w:pPr>
            <w:r w:rsidRPr="004B3FA6">
              <w:rPr>
                <w:rFonts w:asciiTheme="minorEastAsia" w:eastAsiaTheme="minorEastAsia" w:hAnsiTheme="minorEastAsia"/>
              </w:rPr>
              <w:t>計４日間</w:t>
            </w:r>
          </w:p>
        </w:tc>
      </w:tr>
    </w:tbl>
    <w:p w:rsidR="00DC2ABA" w:rsidRPr="004B3FA6" w:rsidRDefault="00DC2ABA" w:rsidP="004B3FA6">
      <w:pPr>
        <w:pStyle w:val="a3"/>
        <w:spacing w:before="9"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DC2ABA" w:rsidRPr="004B3FA6" w:rsidRDefault="005C1374" w:rsidP="004B3FA6">
      <w:pPr>
        <w:pStyle w:val="a3"/>
        <w:tabs>
          <w:tab w:val="left" w:pos="997"/>
          <w:tab w:val="left" w:pos="1627"/>
          <w:tab w:val="left" w:pos="2887"/>
          <w:tab w:val="left" w:pos="6877"/>
        </w:tabs>
        <w:spacing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２．場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所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①</w:t>
      </w:r>
      <w:r w:rsid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　</w:t>
      </w:r>
      <w:r w:rsidR="00110E01">
        <w:rPr>
          <w:rFonts w:ascii="ＭＳ Ｐ明朝" w:eastAsia="ＭＳ Ｐ明朝" w:hAnsi="ＭＳ Ｐ明朝"/>
          <w:sz w:val="22"/>
          <w:szCs w:val="22"/>
          <w:lang w:eastAsia="ja-JP"/>
        </w:rPr>
        <w:t>手稲区民センター</w:t>
      </w:r>
    </w:p>
    <w:p w:rsidR="00110E01" w:rsidRPr="00110E01" w:rsidRDefault="0099467A" w:rsidP="00110E01">
      <w:pPr>
        <w:rPr>
          <w:rFonts w:ascii="ＭＳ Ｐ明朝" w:eastAsia="ＭＳ Ｐ明朝" w:hAnsi="ＭＳ Ｐ明朝" w:cs="ＭＳ Ｐゴシック"/>
          <w:b/>
          <w:bCs/>
          <w:lang w:eastAsia="ja-JP"/>
        </w:rPr>
      </w:pPr>
      <w:r w:rsidRPr="004B3FA6">
        <w:rPr>
          <w:rFonts w:ascii="ＭＳ Ｐ明朝" w:eastAsia="ＭＳ Ｐ明朝" w:hAnsi="ＭＳ Ｐ明朝"/>
          <w:lang w:eastAsia="ja-JP"/>
        </w:rPr>
        <w:t xml:space="preserve">　　　　　　　　　　　　　　</w:t>
      </w:r>
      <w:r w:rsidR="004B3FA6">
        <w:rPr>
          <w:rFonts w:ascii="ＭＳ Ｐ明朝" w:eastAsia="ＭＳ Ｐ明朝" w:hAnsi="ＭＳ Ｐ明朝"/>
          <w:lang w:eastAsia="ja-JP"/>
        </w:rPr>
        <w:t xml:space="preserve">　　　　</w:t>
      </w:r>
      <w:r w:rsidR="00037C0E" w:rsidRPr="004B3FA6">
        <w:rPr>
          <w:rFonts w:ascii="ＭＳ Ｐ明朝" w:eastAsia="ＭＳ Ｐ明朝" w:hAnsi="ＭＳ Ｐ明朝"/>
          <w:lang w:eastAsia="ja-JP"/>
        </w:rPr>
        <w:t>〒</w:t>
      </w:r>
      <w:r w:rsidR="00110E01">
        <w:rPr>
          <w:rFonts w:ascii="Arial" w:hAnsi="Arial" w:cs="Arial"/>
          <w:color w:val="202124"/>
          <w:sz w:val="21"/>
          <w:szCs w:val="21"/>
          <w:shd w:val="clear" w:color="auto" w:fill="FFFFFF"/>
          <w:lang w:eastAsia="ja-JP"/>
        </w:rPr>
        <w:t>006-0811 </w:t>
      </w:r>
      <w:r w:rsidRPr="004B3FA6">
        <w:rPr>
          <w:rFonts w:ascii="ＭＳ Ｐ明朝" w:eastAsia="ＭＳ Ｐ明朝" w:hAnsi="ＭＳ Ｐ明朝"/>
          <w:lang w:eastAsia="ja-JP"/>
        </w:rPr>
        <w:t xml:space="preserve">　</w:t>
      </w:r>
      <w:r w:rsidR="00110E01" w:rsidRPr="00110E01">
        <w:rPr>
          <w:rFonts w:ascii="ＭＳ Ｐ明朝" w:eastAsia="ＭＳ Ｐ明朝" w:hAnsi="ＭＳ Ｐ明朝" w:cs="ＭＳ Ｐゴシック" w:hint="eastAsia"/>
          <w:bCs/>
          <w:lang w:eastAsia="ja-JP"/>
        </w:rPr>
        <w:t>手稲区前田1条11丁目1-10</w:t>
      </w:r>
    </w:p>
    <w:p w:rsidR="0099467A" w:rsidRPr="004B3FA6" w:rsidRDefault="0099467A" w:rsidP="004B3FA6">
      <w:pPr>
        <w:pStyle w:val="a3"/>
        <w:tabs>
          <w:tab w:val="left" w:pos="997"/>
          <w:tab w:val="left" w:pos="1627"/>
          <w:tab w:val="left" w:pos="2887"/>
          <w:tab w:val="left" w:pos="6877"/>
        </w:tabs>
        <w:spacing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　　　　　　　　　　　　　　　</w:t>
      </w:r>
      <w:r w:rsid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</w:t>
      </w:r>
      <w:r w:rsidR="00037C0E" w:rsidRPr="004B3FA6">
        <w:rPr>
          <w:rFonts w:ascii="ＭＳ Ｐ明朝" w:eastAsia="ＭＳ Ｐ明朝" w:hAnsi="ＭＳ Ｐ明朝"/>
          <w:sz w:val="22"/>
          <w:szCs w:val="22"/>
          <w:lang w:eastAsia="ja-JP"/>
        </w:rPr>
        <w:t>☎</w:t>
      </w:r>
      <w:r w:rsidR="00037C0E" w:rsidRPr="00110E01">
        <w:rPr>
          <w:rFonts w:ascii="ＭＳ Ｐ明朝" w:eastAsia="ＭＳ Ｐ明朝" w:hAnsi="ＭＳ Ｐ明朝"/>
          <w:sz w:val="22"/>
          <w:szCs w:val="22"/>
          <w:lang w:eastAsia="ja-JP"/>
        </w:rPr>
        <w:t xml:space="preserve">　</w:t>
      </w:r>
      <w:hyperlink r:id="rId6" w:history="1">
        <w:r w:rsidR="00110E01" w:rsidRPr="00110E01">
          <w:rPr>
            <w:rStyle w:val="ab"/>
            <w:rFonts w:ascii="Arial" w:hAnsi="Arial" w:cs="Arial"/>
            <w:color w:val="auto"/>
            <w:sz w:val="22"/>
            <w:szCs w:val="22"/>
            <w:shd w:val="clear" w:color="auto" w:fill="FFFFFF"/>
            <w:lang w:eastAsia="ja-JP"/>
          </w:rPr>
          <w:t>011-681-5121</w:t>
        </w:r>
      </w:hyperlink>
    </w:p>
    <w:p w:rsidR="00DC2ABA" w:rsidRPr="004B3FA6" w:rsidRDefault="005C1374" w:rsidP="004B3FA6">
      <w:pPr>
        <w:pStyle w:val="a3"/>
        <w:tabs>
          <w:tab w:val="left" w:pos="2887"/>
          <w:tab w:val="left" w:pos="4777"/>
        </w:tabs>
        <w:spacing w:line="276" w:lineRule="auto"/>
        <w:ind w:left="162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②</w:t>
      </w:r>
      <w:r w:rsidR="0099467A"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</w:t>
      </w:r>
      <w:r w:rsidR="0099467A" w:rsidRPr="004B3FA6">
        <w:rPr>
          <w:rFonts w:ascii="ＭＳ Ｐ明朝" w:eastAsia="ＭＳ Ｐ明朝" w:hAnsi="ＭＳ Ｐ明朝" w:hint="eastAsia"/>
          <w:sz w:val="22"/>
          <w:szCs w:val="22"/>
          <w:lang w:eastAsia="ja-JP"/>
        </w:rPr>
        <w:t>③</w:t>
      </w:r>
      <w:r w:rsidR="00282D10">
        <w:rPr>
          <w:rFonts w:ascii="ＭＳ Ｐ明朝" w:eastAsia="ＭＳ Ｐ明朝" w:hAnsi="ＭＳ Ｐ明朝" w:hint="eastAsia"/>
          <w:sz w:val="22"/>
          <w:szCs w:val="22"/>
          <w:lang w:eastAsia="ja-JP"/>
        </w:rPr>
        <w:t xml:space="preserve">　</w:t>
      </w:r>
      <w:r w:rsidR="0099467A" w:rsidRPr="004B3FA6">
        <w:rPr>
          <w:rFonts w:ascii="ＭＳ Ｐ明朝" w:eastAsia="ＭＳ Ｐ明朝" w:hAnsi="ＭＳ Ｐ明朝"/>
          <w:sz w:val="22"/>
          <w:szCs w:val="22"/>
          <w:lang w:eastAsia="ja-JP"/>
        </w:rPr>
        <w:t>手稲山</w:t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（ハイランド）</w:t>
      </w:r>
      <w:r w:rsidR="0099467A" w:rsidRPr="004B3FA6">
        <w:rPr>
          <w:rFonts w:ascii="ＭＳ Ｐ明朝" w:eastAsia="ＭＳ Ｐ明朝" w:hAnsi="ＭＳ Ｐ明朝"/>
          <w:sz w:val="22"/>
          <w:szCs w:val="22"/>
          <w:lang w:eastAsia="ja-JP"/>
        </w:rPr>
        <w:t>＆パラダイスヒュッテ周辺</w:t>
      </w:r>
    </w:p>
    <w:p w:rsidR="004B3FA6" w:rsidRDefault="005C1374" w:rsidP="004B3FA6">
      <w:pPr>
        <w:pStyle w:val="a3"/>
        <w:tabs>
          <w:tab w:val="left" w:pos="1641"/>
          <w:tab w:val="left" w:pos="4147"/>
        </w:tabs>
        <w:spacing w:before="1" w:line="276" w:lineRule="auto"/>
        <w:ind w:left="1627" w:right="111" w:hanging="147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３．内</w:t>
      </w:r>
      <w:r w:rsidRPr="004B3FA6">
        <w:rPr>
          <w:rFonts w:ascii="ＭＳ Ｐ明朝" w:eastAsia="ＭＳ Ｐ明朝" w:hAnsi="ＭＳ Ｐ明朝"/>
          <w:spacing w:val="110"/>
          <w:sz w:val="22"/>
          <w:szCs w:val="22"/>
          <w:lang w:eastAsia="ja-JP"/>
        </w:rPr>
        <w:t xml:space="preserve"> 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容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登山計画、装備、歩き方、ナビゲーション、気象、宿泊、セルフレスキュー、運動生理学</w:t>
      </w:r>
    </w:p>
    <w:p w:rsidR="00DC2ABA" w:rsidRPr="004B3FA6" w:rsidRDefault="005C1374" w:rsidP="004B3FA6">
      <w:pPr>
        <w:pStyle w:val="a3"/>
        <w:tabs>
          <w:tab w:val="left" w:pos="1641"/>
          <w:tab w:val="left" w:pos="4147"/>
        </w:tabs>
        <w:spacing w:before="1" w:line="276" w:lineRule="auto"/>
        <w:ind w:leftChars="100" w:left="220" w:right="111" w:firstLineChars="700" w:firstLine="154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山の文化と規制等</w:t>
      </w:r>
    </w:p>
    <w:p w:rsidR="00DC2ABA" w:rsidRPr="004B3FA6" w:rsidRDefault="005C1374" w:rsidP="004B3FA6">
      <w:pPr>
        <w:pStyle w:val="a3"/>
        <w:tabs>
          <w:tab w:val="left" w:pos="1627"/>
          <w:tab w:val="left" w:pos="204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４．応募資格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①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１８歳以上</w:t>
      </w:r>
    </w:p>
    <w:p w:rsidR="004B3FA6" w:rsidRDefault="005C1374" w:rsidP="004B3FA6">
      <w:pPr>
        <w:pStyle w:val="a3"/>
        <w:tabs>
          <w:tab w:val="left" w:pos="1627"/>
          <w:tab w:val="left" w:pos="2047"/>
        </w:tabs>
        <w:spacing w:before="21" w:line="276" w:lineRule="auto"/>
        <w:ind w:left="157" w:right="3084" w:firstLine="147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②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  <w:t>夏山２年以上並びに２０回以上の登山経験者</w:t>
      </w:r>
    </w:p>
    <w:p w:rsidR="00DC2ABA" w:rsidRPr="004B3FA6" w:rsidRDefault="005C1374" w:rsidP="004B3FA6">
      <w:pPr>
        <w:pStyle w:val="a3"/>
        <w:tabs>
          <w:tab w:val="left" w:pos="1627"/>
          <w:tab w:val="left" w:pos="2047"/>
        </w:tabs>
        <w:spacing w:before="21" w:line="276" w:lineRule="auto"/>
        <w:ind w:right="3084" w:firstLineChars="100" w:firstLine="22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５．募集人数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1</w:t>
      </w:r>
      <w:r w:rsidR="00110E01">
        <w:rPr>
          <w:rFonts w:ascii="ＭＳ Ｐ明朝" w:eastAsia="ＭＳ Ｐ明朝" w:hAnsi="ＭＳ Ｐ明朝"/>
          <w:sz w:val="22"/>
          <w:szCs w:val="22"/>
          <w:lang w:eastAsia="ja-JP"/>
        </w:rPr>
        <w:t>4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名</w:t>
      </w:r>
      <w:r w:rsidR="0099234E">
        <w:rPr>
          <w:rFonts w:ascii="ＭＳ Ｐ明朝" w:eastAsia="ＭＳ Ｐ明朝" w:hAnsi="ＭＳ Ｐ明朝"/>
          <w:sz w:val="22"/>
          <w:szCs w:val="22"/>
          <w:lang w:eastAsia="ja-JP"/>
        </w:rPr>
        <w:t>（先着順）</w:t>
      </w:r>
    </w:p>
    <w:p w:rsidR="00DC2ABA" w:rsidRPr="004B3FA6" w:rsidRDefault="005C1374" w:rsidP="004B3FA6">
      <w:pPr>
        <w:pStyle w:val="a3"/>
        <w:spacing w:line="276" w:lineRule="auto"/>
        <w:ind w:left="157"/>
        <w:jc w:val="both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６．参加費    １８,０００円（受講料・テキスト代・保険代・共同装備使用料を含む）</w:t>
      </w:r>
    </w:p>
    <w:p w:rsidR="00DC2ABA" w:rsidRPr="004B3FA6" w:rsidRDefault="005C1374" w:rsidP="004B3FA6">
      <w:pPr>
        <w:pStyle w:val="a3"/>
        <w:spacing w:line="276" w:lineRule="auto"/>
        <w:ind w:left="1627" w:firstLineChars="100" w:firstLine="22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交通費・宿泊費・飲食費は含みません。</w:t>
      </w:r>
    </w:p>
    <w:p w:rsidR="00DC2ABA" w:rsidRPr="004B3FA6" w:rsidRDefault="005C1374" w:rsidP="004B3FA6">
      <w:pPr>
        <w:pStyle w:val="a3"/>
        <w:spacing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７．お申し込み・お問い合わせ</w:t>
      </w:r>
    </w:p>
    <w:p w:rsidR="00090001" w:rsidRPr="004B3FA6" w:rsidRDefault="005C1374" w:rsidP="004B3FA6">
      <w:pPr>
        <w:pStyle w:val="a3"/>
        <w:tabs>
          <w:tab w:val="left" w:pos="2467"/>
          <w:tab w:val="left" w:pos="3097"/>
          <w:tab w:val="left" w:pos="6457"/>
        </w:tabs>
        <w:spacing w:before="20" w:line="276" w:lineRule="auto"/>
        <w:ind w:left="997" w:right="2934" w:firstLineChars="400" w:firstLine="88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〒</w:t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065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－</w:t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0009</w:t>
      </w:r>
      <w:r w:rsidR="00037C0E"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</w:t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札幌市東区北9条</w:t>
      </w:r>
      <w:r w:rsidR="00037C0E" w:rsidRPr="004B3FA6">
        <w:rPr>
          <w:rFonts w:ascii="ＭＳ Ｐ明朝" w:eastAsia="ＭＳ Ｐ明朝" w:hAnsi="ＭＳ Ｐ明朝" w:hint="eastAsia"/>
          <w:sz w:val="22"/>
          <w:szCs w:val="22"/>
          <w:lang w:eastAsia="ja-JP"/>
        </w:rPr>
        <w:t>東</w:t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12丁目4-7</w:t>
      </w:r>
    </w:p>
    <w:p w:rsidR="00DC2ABA" w:rsidRDefault="005C1374" w:rsidP="004B3FA6">
      <w:pPr>
        <w:pStyle w:val="a3"/>
        <w:tabs>
          <w:tab w:val="left" w:pos="3570"/>
          <w:tab w:val="left" w:pos="3900"/>
          <w:tab w:val="left" w:pos="6457"/>
        </w:tabs>
        <w:spacing w:before="20" w:line="276" w:lineRule="auto"/>
        <w:ind w:left="997" w:right="2934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</w:r>
      <w:r w:rsidR="00090001" w:rsidRPr="004B3FA6">
        <w:rPr>
          <w:rFonts w:ascii="ＭＳ Ｐ明朝" w:eastAsia="ＭＳ Ｐ明朝" w:hAnsi="ＭＳ Ｐ明朝"/>
          <w:sz w:val="22"/>
          <w:szCs w:val="22"/>
          <w:lang w:eastAsia="ja-JP"/>
        </w:rPr>
        <w:t>北海道山岳連盟　　指導委員会</w:t>
      </w:r>
    </w:p>
    <w:p w:rsidR="004B3FA6" w:rsidRPr="004B3FA6" w:rsidRDefault="004B3FA6" w:rsidP="004B3FA6">
      <w:pPr>
        <w:pStyle w:val="a3"/>
        <w:tabs>
          <w:tab w:val="left" w:pos="3570"/>
          <w:tab w:val="left" w:pos="3900"/>
          <w:tab w:val="left" w:pos="6457"/>
        </w:tabs>
        <w:spacing w:before="20" w:line="276" w:lineRule="auto"/>
        <w:ind w:left="997" w:right="2934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　　　　　　　　　　　</w:t>
      </w:r>
      <w:r w:rsidR="005042EA"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</w:t>
      </w: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明田　通世</w:t>
      </w:r>
      <w:r w:rsidR="001952C1">
        <w:rPr>
          <w:rFonts w:ascii="ＭＳ Ｐ明朝" w:eastAsia="ＭＳ Ｐ明朝" w:hAnsi="ＭＳ Ｐ明朝"/>
          <w:sz w:val="22"/>
          <w:szCs w:val="22"/>
          <w:lang w:eastAsia="ja-JP"/>
        </w:rPr>
        <w:t xml:space="preserve">　</w:t>
      </w:r>
    </w:p>
    <w:p w:rsidR="00090001" w:rsidRPr="004B3FA6" w:rsidRDefault="00090001" w:rsidP="004B3FA6">
      <w:pPr>
        <w:pStyle w:val="a3"/>
        <w:tabs>
          <w:tab w:val="left" w:pos="2327"/>
          <w:tab w:val="left" w:pos="2677"/>
          <w:tab w:val="left" w:pos="5617"/>
          <w:tab w:val="left" w:pos="6667"/>
        </w:tabs>
        <w:spacing w:before="84" w:line="276" w:lineRule="auto"/>
        <w:ind w:left="997" w:right="834" w:firstLineChars="700" w:firstLine="154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☎・Fax　</w:t>
      </w:r>
      <w:r w:rsidR="005C1374" w:rsidRPr="004B3FA6">
        <w:rPr>
          <w:rFonts w:ascii="ＭＳ Ｐ明朝" w:eastAsia="ＭＳ Ｐ明朝" w:hAnsi="ＭＳ Ｐ明朝"/>
          <w:sz w:val="22"/>
          <w:szCs w:val="22"/>
          <w:lang w:eastAsia="ja-JP"/>
        </w:rPr>
        <w:t>（０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１１</w:t>
      </w:r>
      <w:r w:rsidR="005C1374" w:rsidRPr="004B3FA6">
        <w:rPr>
          <w:rFonts w:ascii="ＭＳ Ｐ明朝" w:eastAsia="ＭＳ Ｐ明朝" w:hAnsi="ＭＳ Ｐ明朝"/>
          <w:sz w:val="22"/>
          <w:szCs w:val="22"/>
          <w:lang w:eastAsia="ja-JP"/>
        </w:rPr>
        <w:t>）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７２２</w:t>
      </w:r>
      <w:r w:rsidR="005C1374" w:rsidRPr="004B3FA6">
        <w:rPr>
          <w:rFonts w:ascii="ＭＳ Ｐ明朝" w:eastAsia="ＭＳ Ｐ明朝" w:hAnsi="ＭＳ Ｐ明朝"/>
          <w:sz w:val="22"/>
          <w:szCs w:val="22"/>
          <w:lang w:eastAsia="ja-JP"/>
        </w:rPr>
        <w:t>－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８７５８</w:t>
      </w:r>
    </w:p>
    <w:p w:rsidR="00090001" w:rsidRPr="004B3FA6" w:rsidRDefault="00090001" w:rsidP="004B3FA6">
      <w:pPr>
        <w:pStyle w:val="a3"/>
        <w:tabs>
          <w:tab w:val="left" w:pos="2327"/>
          <w:tab w:val="left" w:pos="2677"/>
          <w:tab w:val="left" w:pos="5617"/>
          <w:tab w:val="left" w:pos="6667"/>
        </w:tabs>
        <w:spacing w:before="84" w:line="276" w:lineRule="auto"/>
        <w:ind w:left="997" w:right="834" w:firstLineChars="700" w:firstLine="1540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Segoe UI Symbol" w:eastAsia="ＭＳ Ｐ明朝" w:hAnsi="Segoe UI Symbol" w:cs="Segoe UI Symbol"/>
          <w:sz w:val="22"/>
          <w:szCs w:val="22"/>
          <w:lang w:eastAsia="ja-JP"/>
        </w:rPr>
        <w:t>📳</w:t>
      </w:r>
      <w:r w:rsidRPr="004B3FA6">
        <w:rPr>
          <w:rFonts w:ascii="ＭＳ Ｐ明朝" w:eastAsia="ＭＳ Ｐ明朝" w:hAnsi="ＭＳ Ｐ明朝" w:cs="Segoe UI Symbol"/>
          <w:sz w:val="22"/>
          <w:szCs w:val="22"/>
          <w:lang w:eastAsia="ja-JP"/>
        </w:rPr>
        <w:t xml:space="preserve">　０９０-３１１３-１３９５　（９：００～２０：００</w:t>
      </w:r>
      <w:r w:rsidR="005C1374" w:rsidRPr="004B3FA6">
        <w:rPr>
          <w:rFonts w:ascii="ＭＳ Ｐ明朝" w:eastAsia="ＭＳ Ｐ明朝" w:hAnsi="ＭＳ Ｐ明朝"/>
          <w:sz w:val="22"/>
          <w:szCs w:val="22"/>
          <w:lang w:eastAsia="ja-JP"/>
        </w:rPr>
        <w:t>）</w:t>
      </w:r>
    </w:p>
    <w:p w:rsidR="00090001" w:rsidRPr="004B3FA6" w:rsidRDefault="005C1374" w:rsidP="004B3FA6">
      <w:pPr>
        <w:spacing w:line="276" w:lineRule="auto"/>
        <w:ind w:firstLineChars="2000" w:firstLine="2360"/>
        <w:rPr>
          <w:rFonts w:ascii="ＭＳ Ｐ明朝" w:eastAsia="ＭＳ Ｐ明朝" w:hAnsi="ＭＳ Ｐ明朝" w:cs="ＭＳ Ｐゴシック"/>
          <w:color w:val="000000"/>
          <w:lang w:eastAsia="ja-JP"/>
        </w:rPr>
      </w:pPr>
      <w:r w:rsidRPr="004B3FA6">
        <w:rPr>
          <w:rFonts w:ascii="ＭＳ Ｐ明朝" w:eastAsia="ＭＳ Ｐ明朝" w:hAnsi="ＭＳ Ｐ明朝"/>
          <w:spacing w:val="-102"/>
          <w:lang w:eastAsia="ja-JP"/>
        </w:rPr>
        <w:t xml:space="preserve"> </w:t>
      </w:r>
      <w:r w:rsidRPr="004B3FA6">
        <w:rPr>
          <w:rFonts w:ascii="ＭＳ Ｐ明朝" w:eastAsia="ＭＳ Ｐ明朝" w:hAnsi="ＭＳ Ｐ明朝"/>
          <w:lang w:eastAsia="ja-JP"/>
        </w:rPr>
        <w:t>Ｅ-ｍａｉｌ</w:t>
      </w:r>
      <w:r w:rsidR="00090001" w:rsidRPr="004B3FA6">
        <w:rPr>
          <w:rFonts w:ascii="ＭＳ Ｐ明朝" w:eastAsia="ＭＳ Ｐ明朝" w:hAnsi="ＭＳ Ｐ明朝"/>
          <w:lang w:eastAsia="ja-JP"/>
        </w:rPr>
        <w:t xml:space="preserve">　　　</w:t>
      </w:r>
      <w:r w:rsidR="00090001" w:rsidRPr="004B3FA6">
        <w:rPr>
          <w:rFonts w:ascii="ＭＳ Ｐ明朝" w:eastAsia="ＭＳ Ｐ明朝" w:hAnsi="ＭＳ Ｐ明朝" w:cs="ＭＳ Ｐゴシック" w:hint="eastAsia"/>
          <w:color w:val="000000"/>
          <w:lang w:eastAsia="ja-JP"/>
        </w:rPr>
        <w:t>mts_paradeln.aket@gray.plala.or.jp</w:t>
      </w:r>
    </w:p>
    <w:p w:rsidR="00090001" w:rsidRPr="004B3FA6" w:rsidRDefault="005C1374" w:rsidP="004B3FA6">
      <w:pPr>
        <w:pStyle w:val="a3"/>
        <w:spacing w:before="24" w:line="276" w:lineRule="auto"/>
        <w:ind w:left="577" w:right="3984"/>
        <w:rPr>
          <w:rFonts w:ascii="ＭＳ Ｐ明朝" w:eastAsia="ＭＳ Ｐ明朝" w:hAnsi="ＭＳ Ｐ明朝"/>
          <w:spacing w:val="10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１）申込書と山歴書をメールでお送り下さい。     </w:t>
      </w:r>
      <w:r w:rsidRPr="004B3FA6">
        <w:rPr>
          <w:rFonts w:ascii="ＭＳ Ｐ明朝" w:eastAsia="ＭＳ Ｐ明朝" w:hAnsi="ＭＳ Ｐ明朝"/>
          <w:spacing w:val="10"/>
          <w:sz w:val="22"/>
          <w:szCs w:val="22"/>
          <w:lang w:eastAsia="ja-JP"/>
        </w:rPr>
        <w:t xml:space="preserve"> </w:t>
      </w:r>
    </w:p>
    <w:p w:rsidR="00090001" w:rsidRPr="004B3FA6" w:rsidRDefault="005C1374" w:rsidP="004B3FA6">
      <w:pPr>
        <w:pStyle w:val="a3"/>
        <w:spacing w:before="24" w:line="276" w:lineRule="auto"/>
        <w:ind w:left="577" w:right="816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２）参加確定の受講案内をメールでお送り致しま</w:t>
      </w:r>
      <w:r w:rsidR="00037C0E" w:rsidRPr="004B3FA6">
        <w:rPr>
          <w:rFonts w:ascii="ＭＳ Ｐ明朝" w:eastAsia="ＭＳ Ｐ明朝" w:hAnsi="ＭＳ Ｐ明朝"/>
          <w:sz w:val="22"/>
          <w:szCs w:val="22"/>
          <w:lang w:eastAsia="ja-JP"/>
        </w:rPr>
        <w:t>す。</w:t>
      </w:r>
    </w:p>
    <w:p w:rsidR="00DC2ABA" w:rsidRPr="004B3FA6" w:rsidRDefault="005C1374" w:rsidP="004B3FA6">
      <w:pPr>
        <w:pStyle w:val="a3"/>
        <w:spacing w:before="24" w:line="276" w:lineRule="auto"/>
        <w:ind w:left="577" w:right="3984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３）受講案内お受け取り後、参加費をお振り込み</w:t>
      </w:r>
    </w:p>
    <w:p w:rsidR="00037C0E" w:rsidRDefault="005C1374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８．申込締め切り</w:t>
      </w:r>
      <w:r w:rsidR="00037C0E" w:rsidRPr="004B3FA6"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令和</w:t>
      </w:r>
      <w:r w:rsidR="00110E01">
        <w:rPr>
          <w:rFonts w:ascii="ＭＳ Ｐ明朝" w:eastAsia="ＭＳ Ｐ明朝" w:hAnsi="ＭＳ Ｐ明朝"/>
          <w:sz w:val="22"/>
          <w:szCs w:val="22"/>
          <w:lang w:eastAsia="ja-JP"/>
        </w:rPr>
        <w:t>4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年</w:t>
      </w:r>
      <w:r w:rsidR="00110E01">
        <w:rPr>
          <w:rFonts w:ascii="ＭＳ Ｐ明朝" w:eastAsia="ＭＳ Ｐ明朝" w:hAnsi="ＭＳ Ｐ明朝"/>
          <w:sz w:val="22"/>
          <w:szCs w:val="22"/>
          <w:lang w:eastAsia="ja-JP"/>
        </w:rPr>
        <w:t>5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月</w:t>
      </w:r>
      <w:r w:rsidR="00110E01">
        <w:rPr>
          <w:rFonts w:ascii="ＭＳ Ｐ明朝" w:eastAsia="ＭＳ Ｐ明朝" w:hAnsi="ＭＳ Ｐ明朝"/>
          <w:sz w:val="22"/>
          <w:szCs w:val="22"/>
          <w:lang w:eastAsia="ja-JP"/>
        </w:rPr>
        <w:t>2</w:t>
      </w:r>
      <w:r w:rsidR="004223A4">
        <w:rPr>
          <w:rFonts w:ascii="ＭＳ Ｐ明朝" w:eastAsia="ＭＳ Ｐ明朝" w:hAnsi="ＭＳ Ｐ明朝"/>
          <w:sz w:val="22"/>
          <w:szCs w:val="22"/>
          <w:lang w:eastAsia="ja-JP"/>
        </w:rPr>
        <w:t>0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日</w:t>
      </w:r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ab/>
      </w: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９.　講師</w:t>
      </w: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日本スポーツ協会公認山岳指導員以上</w:t>
      </w: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講師と受講生の比率1：5以下</w:t>
      </w: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10.</w:t>
      </w:r>
      <w:r w:rsidR="00AF7C8A">
        <w:rPr>
          <w:rFonts w:ascii="ＭＳ Ｐ明朝" w:eastAsia="ＭＳ Ｐ明朝" w:hAnsi="ＭＳ Ｐ明朝"/>
          <w:sz w:val="22"/>
          <w:szCs w:val="22"/>
          <w:lang w:eastAsia="ja-JP"/>
        </w:rPr>
        <w:t xml:space="preserve"> </w:t>
      </w:r>
      <w:r>
        <w:rPr>
          <w:rFonts w:ascii="ＭＳ Ｐ明朝" w:eastAsia="ＭＳ Ｐ明朝" w:hAnsi="ＭＳ Ｐ明朝"/>
          <w:sz w:val="22"/>
          <w:szCs w:val="22"/>
          <w:lang w:eastAsia="ja-JP"/>
        </w:rPr>
        <w:t>装備・食</w:t>
      </w:r>
      <w:r w:rsidR="00317FA1">
        <w:rPr>
          <w:rFonts w:ascii="ＭＳ Ｐ明朝" w:eastAsia="ＭＳ Ｐ明朝" w:hAnsi="ＭＳ Ｐ明朝"/>
          <w:sz w:val="22"/>
          <w:szCs w:val="22"/>
          <w:lang w:eastAsia="ja-JP"/>
        </w:rPr>
        <w:t>糧</w:t>
      </w:r>
    </w:p>
    <w:p w:rsidR="001952C1" w:rsidRDefault="001952C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日帰り装備（各自ご準備ください）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リュックサック20～30ℓ程度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登山に適した服装（肌着は綿製不可）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雨具（ダウン・フリース等）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帽子、手袋、登山靴、スパッツ、ヘッドランプ（予備電池）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ナイフ、ホイッスル、ライター、タオル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地形図（手稲山1：25000）、コンパス、時計、筆記用具、携帯電話（予備電池）ゴミ袋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スタッフバック、ファーストエイドキット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昼食、行動食、飲料</w:t>
      </w:r>
    </w:p>
    <w:p w:rsidR="006842E1" w:rsidRDefault="006842E1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テント泊装備　リュックサック40～50リットル</w:t>
      </w:r>
    </w:p>
    <w:p w:rsidR="00AF7C8A" w:rsidRDefault="00AF7C8A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　　　　　※日帰り装備に加えて　テント、コンロ、燃料、コッフェル、シュラフ、マット食器類、プラティパス</w:t>
      </w:r>
    </w:p>
    <w:p w:rsidR="00AF7C8A" w:rsidRDefault="00AF7C8A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　　　　　　　着替え</w:t>
      </w:r>
      <w:r w:rsidR="00317FA1">
        <w:rPr>
          <w:rFonts w:ascii="ＭＳ Ｐ明朝" w:eastAsia="ＭＳ Ｐ明朝" w:hAnsi="ＭＳ Ｐ明朝"/>
          <w:sz w:val="22"/>
          <w:szCs w:val="22"/>
          <w:lang w:eastAsia="ja-JP"/>
        </w:rPr>
        <w:t>類</w:t>
      </w:r>
      <w:r>
        <w:rPr>
          <w:rFonts w:ascii="ＭＳ Ｐ明朝" w:eastAsia="ＭＳ Ｐ明朝" w:hAnsi="ＭＳ Ｐ明朝"/>
          <w:sz w:val="22"/>
          <w:szCs w:val="22"/>
          <w:lang w:eastAsia="ja-JP"/>
        </w:rPr>
        <w:t>、ロールペーパー</w:t>
      </w:r>
    </w:p>
    <w:p w:rsidR="00AF7C8A" w:rsidRDefault="00AF7C8A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11. その他</w:t>
      </w:r>
    </w:p>
    <w:p w:rsidR="0031369C" w:rsidRDefault="006842E1" w:rsidP="00CA6299">
      <w:pPr>
        <w:pStyle w:val="a3"/>
        <w:tabs>
          <w:tab w:val="left" w:pos="2047"/>
          <w:tab w:val="left" w:pos="8557"/>
        </w:tabs>
        <w:spacing w:before="1" w:line="276" w:lineRule="auto"/>
        <w:ind w:left="440" w:hangingChars="200" w:hanging="440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 xml:space="preserve">　　　</w:t>
      </w:r>
      <w:r w:rsidR="00AF7C8A">
        <w:rPr>
          <w:rFonts w:ascii="ＭＳ Ｐ明朝" w:eastAsia="ＭＳ Ｐ明朝" w:hAnsi="ＭＳ Ｐ明朝"/>
          <w:sz w:val="22"/>
          <w:szCs w:val="22"/>
          <w:lang w:eastAsia="ja-JP"/>
        </w:rPr>
        <w:t>全て日帰りの講習とし</w:t>
      </w:r>
      <w:r w:rsidR="00CA6299">
        <w:rPr>
          <w:rFonts w:ascii="ＭＳ Ｐ明朝" w:eastAsia="ＭＳ Ｐ明朝" w:hAnsi="ＭＳ Ｐ明朝"/>
          <w:sz w:val="22"/>
          <w:szCs w:val="22"/>
          <w:lang w:eastAsia="ja-JP"/>
        </w:rPr>
        <w:t>各自感染対策をお願いし検温、消毒液等は用意します。</w:t>
      </w:r>
    </w:p>
    <w:p w:rsidR="00CA6299" w:rsidRDefault="00AF7C8A" w:rsidP="0031369C">
      <w:pPr>
        <w:pStyle w:val="a3"/>
        <w:tabs>
          <w:tab w:val="left" w:pos="2047"/>
          <w:tab w:val="left" w:pos="8557"/>
        </w:tabs>
        <w:spacing w:before="1" w:line="276" w:lineRule="auto"/>
        <w:ind w:leftChars="200" w:left="440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テントを設営しますが宿泊はしません。</w:t>
      </w:r>
    </w:p>
    <w:p w:rsidR="00AF7C8A" w:rsidRDefault="00AF7C8A" w:rsidP="00CA6299">
      <w:pPr>
        <w:pStyle w:val="a3"/>
        <w:tabs>
          <w:tab w:val="left" w:pos="2047"/>
          <w:tab w:val="left" w:pos="8557"/>
        </w:tabs>
        <w:spacing w:before="1" w:line="276" w:lineRule="auto"/>
        <w:ind w:leftChars="200" w:left="440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講習は４～5人パーティー単位で行います。</w:t>
      </w:r>
    </w:p>
    <w:p w:rsidR="00AF7C8A" w:rsidRDefault="00AF7C8A" w:rsidP="00AF7C8A">
      <w:pPr>
        <w:pStyle w:val="a3"/>
        <w:tabs>
          <w:tab w:val="left" w:pos="2047"/>
          <w:tab w:val="left" w:pos="8557"/>
        </w:tabs>
        <w:spacing w:before="1" w:line="276" w:lineRule="auto"/>
        <w:ind w:leftChars="200" w:left="440"/>
        <w:rPr>
          <w:rFonts w:ascii="ＭＳ Ｐ明朝" w:eastAsia="ＭＳ Ｐ明朝" w:hAnsi="ＭＳ Ｐ明朝"/>
          <w:sz w:val="22"/>
          <w:szCs w:val="22"/>
          <w:lang w:eastAsia="ja-JP"/>
        </w:rPr>
      </w:pPr>
      <w:r>
        <w:rPr>
          <w:rFonts w:ascii="ＭＳ Ｐ明朝" w:eastAsia="ＭＳ Ｐ明朝" w:hAnsi="ＭＳ Ｐ明朝"/>
          <w:sz w:val="22"/>
          <w:szCs w:val="22"/>
          <w:lang w:eastAsia="ja-JP"/>
        </w:rPr>
        <w:t>急なキャンセルの場合は</w:t>
      </w:r>
      <w:r w:rsidR="00CA6299">
        <w:rPr>
          <w:rFonts w:ascii="ＭＳ Ｐ明朝" w:eastAsia="ＭＳ Ｐ明朝" w:hAnsi="ＭＳ Ｐ明朝"/>
          <w:sz w:val="22"/>
          <w:szCs w:val="22"/>
          <w:lang w:eastAsia="ja-JP"/>
        </w:rPr>
        <w:t>参加費から必要経費を差し引いてお返しします</w:t>
      </w:r>
    </w:p>
    <w:p w:rsidR="00A3522B" w:rsidRDefault="00A3522B" w:rsidP="00AF7C8A">
      <w:pPr>
        <w:pStyle w:val="a3"/>
        <w:tabs>
          <w:tab w:val="left" w:pos="2047"/>
          <w:tab w:val="left" w:pos="8557"/>
        </w:tabs>
        <w:spacing w:before="1" w:line="276" w:lineRule="auto"/>
        <w:ind w:leftChars="200" w:left="440"/>
        <w:rPr>
          <w:rFonts w:ascii="ＭＳ Ｐ明朝" w:eastAsia="ＭＳ Ｐ明朝" w:hAnsi="ＭＳ Ｐ明朝" w:hint="eastAsia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 w:val="22"/>
          <w:szCs w:val="22"/>
          <w:lang w:eastAsia="ja-JP"/>
        </w:rPr>
        <w:t>新型コロナ対策</w:t>
      </w:r>
    </w:p>
    <w:p w:rsidR="00A3522B" w:rsidRPr="00A3522B" w:rsidRDefault="00A3522B" w:rsidP="00A3522B">
      <w:pPr>
        <w:ind w:firstLineChars="300" w:firstLine="660"/>
        <w:rPr>
          <w:rFonts w:cstheme="minorBidi"/>
          <w:lang w:eastAsia="ja-JP"/>
        </w:rPr>
      </w:pPr>
      <w:r w:rsidRPr="00A3522B">
        <w:rPr>
          <w:rFonts w:hint="eastAsia"/>
          <w:lang w:eastAsia="ja-JP"/>
        </w:rPr>
        <w:t>新型コロナワクチン接種</w:t>
      </w:r>
      <w:r w:rsidR="002D7965">
        <w:rPr>
          <w:rFonts w:hint="eastAsia"/>
          <w:lang w:eastAsia="ja-JP"/>
        </w:rPr>
        <w:t>2</w:t>
      </w:r>
      <w:r w:rsidRPr="00A3522B">
        <w:rPr>
          <w:rFonts w:hint="eastAsia"/>
          <w:lang w:eastAsia="ja-JP"/>
        </w:rPr>
        <w:t>回</w:t>
      </w:r>
      <w:r w:rsidR="002D7965">
        <w:rPr>
          <w:rFonts w:hint="eastAsia"/>
          <w:lang w:eastAsia="ja-JP"/>
        </w:rPr>
        <w:t>または3回</w:t>
      </w:r>
      <w:r w:rsidRPr="00A3522B">
        <w:rPr>
          <w:rFonts w:hint="eastAsia"/>
          <w:lang w:eastAsia="ja-JP"/>
        </w:rPr>
        <w:t>以上が確認できるものを提出</w:t>
      </w:r>
    </w:p>
    <w:p w:rsidR="00A3522B" w:rsidRPr="00A3522B" w:rsidRDefault="00A3522B" w:rsidP="00A3522B">
      <w:pPr>
        <w:ind w:leftChars="250" w:left="660" w:hangingChars="50" w:hanging="110"/>
        <w:rPr>
          <w:rFonts w:hint="eastAsia"/>
          <w:lang w:eastAsia="ja-JP"/>
        </w:rPr>
      </w:pPr>
      <w:r w:rsidRPr="00A3522B">
        <w:rPr>
          <w:rFonts w:hint="eastAsia"/>
          <w:lang w:eastAsia="ja-JP"/>
        </w:rPr>
        <w:t xml:space="preserve"> 体質的にワクチンが打てない場合はPCR検査（3日前）、抗原定性検査は検査日から1日以内（検査日プラス1日）を実施して陰性が確認できるものを提出</w:t>
      </w:r>
    </w:p>
    <w:p w:rsidR="00A3522B" w:rsidRPr="00A3522B" w:rsidRDefault="00A3522B" w:rsidP="00A3522B">
      <w:pPr>
        <w:ind w:leftChars="300" w:left="660"/>
        <w:rPr>
          <w:rFonts w:hint="eastAsia"/>
          <w:lang w:eastAsia="ja-JP"/>
        </w:rPr>
      </w:pPr>
      <w:r w:rsidRPr="00A3522B">
        <w:rPr>
          <w:rFonts w:hint="eastAsia"/>
          <w:lang w:eastAsia="ja-JP"/>
        </w:rPr>
        <w:t>健康管理チェックシートの提出</w:t>
      </w:r>
    </w:p>
    <w:p w:rsidR="00DC2ABA" w:rsidRPr="004B3FA6" w:rsidRDefault="005C1374" w:rsidP="004B3FA6">
      <w:pPr>
        <w:pStyle w:val="a3"/>
        <w:tabs>
          <w:tab w:val="left" w:pos="2047"/>
          <w:tab w:val="left" w:pos="8557"/>
        </w:tabs>
        <w:spacing w:before="1" w:line="276" w:lineRule="auto"/>
        <w:ind w:left="157" w:firstLineChars="3700" w:firstLine="8140"/>
        <w:rPr>
          <w:rFonts w:ascii="ＭＳ Ｐ明朝" w:eastAsia="ＭＳ Ｐ明朝" w:hAnsi="ＭＳ Ｐ明朝"/>
          <w:sz w:val="22"/>
          <w:szCs w:val="22"/>
          <w:lang w:eastAsia="ja-JP"/>
        </w:rPr>
      </w:pPr>
      <w:bookmarkStart w:id="0" w:name="_GoBack"/>
      <w:bookmarkEnd w:id="0"/>
      <w:r w:rsidRPr="004B3FA6">
        <w:rPr>
          <w:rFonts w:ascii="ＭＳ Ｐ明朝" w:eastAsia="ＭＳ Ｐ明朝" w:hAnsi="ＭＳ Ｐ明朝"/>
          <w:sz w:val="22"/>
          <w:szCs w:val="22"/>
          <w:lang w:eastAsia="ja-JP"/>
        </w:rPr>
        <w:t>以上</w:t>
      </w:r>
    </w:p>
    <w:sectPr w:rsidR="00DC2ABA" w:rsidRPr="004B3FA6">
      <w:type w:val="continuous"/>
      <w:pgSz w:w="11910" w:h="16840"/>
      <w:pgMar w:top="1480" w:right="96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47" w:rsidRDefault="00577B47" w:rsidP="007349D4">
      <w:r>
        <w:separator/>
      </w:r>
    </w:p>
  </w:endnote>
  <w:endnote w:type="continuationSeparator" w:id="0">
    <w:p w:rsidR="00577B47" w:rsidRDefault="00577B47" w:rsidP="0073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47" w:rsidRDefault="00577B47" w:rsidP="007349D4">
      <w:r>
        <w:separator/>
      </w:r>
    </w:p>
  </w:footnote>
  <w:footnote w:type="continuationSeparator" w:id="0">
    <w:p w:rsidR="00577B47" w:rsidRDefault="00577B47" w:rsidP="00734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C2ABA"/>
    <w:rsid w:val="00037C0E"/>
    <w:rsid w:val="00090001"/>
    <w:rsid w:val="000B19BE"/>
    <w:rsid w:val="00110E01"/>
    <w:rsid w:val="001952C1"/>
    <w:rsid w:val="00282D10"/>
    <w:rsid w:val="002B598B"/>
    <w:rsid w:val="002D7965"/>
    <w:rsid w:val="003070D5"/>
    <w:rsid w:val="0031369C"/>
    <w:rsid w:val="00317FA1"/>
    <w:rsid w:val="004223A4"/>
    <w:rsid w:val="004352F0"/>
    <w:rsid w:val="004B3FA6"/>
    <w:rsid w:val="005042EA"/>
    <w:rsid w:val="00531771"/>
    <w:rsid w:val="00543D5B"/>
    <w:rsid w:val="00577B47"/>
    <w:rsid w:val="005C1374"/>
    <w:rsid w:val="006500B8"/>
    <w:rsid w:val="006842E1"/>
    <w:rsid w:val="006B6D4C"/>
    <w:rsid w:val="007349D4"/>
    <w:rsid w:val="0099234E"/>
    <w:rsid w:val="0099467A"/>
    <w:rsid w:val="00A3522B"/>
    <w:rsid w:val="00AF7C8A"/>
    <w:rsid w:val="00BE24C3"/>
    <w:rsid w:val="00C033F4"/>
    <w:rsid w:val="00C17EFD"/>
    <w:rsid w:val="00CA6299"/>
    <w:rsid w:val="00DA3137"/>
    <w:rsid w:val="00DC2ABA"/>
    <w:rsid w:val="00FB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1530CF-607B-4C84-83EE-BC19EB4B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4913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3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3F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9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9D4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7349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9D4"/>
    <w:rPr>
      <w:rFonts w:ascii="ＭＳ 明朝" w:eastAsia="ＭＳ 明朝" w:hAnsi="ＭＳ 明朝" w:cs="ＭＳ 明朝"/>
    </w:rPr>
  </w:style>
  <w:style w:type="character" w:styleId="ab">
    <w:name w:val="Hyperlink"/>
    <w:basedOn w:val="a0"/>
    <w:uiPriority w:val="99"/>
    <w:semiHidden/>
    <w:unhideWhenUsed/>
    <w:rsid w:val="0011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E6%89%8B%E7%A8%B2%E5%8C%BA%E6%B0%91%E3%82%BB%E3%83%B3%E3%82%BF%E3%83%BC&amp;biw=1920&amp;bih=937&amp;sxsrf=ALiCzsZC6-7dFuinoO2fksKl6CAbEGNuzg%3A1651475802879&amp;ei=WoVvYqi1M9uXr7wPi62WWA&amp;ved=0ahUKEwioytXkosD3AhXby4sBHYuWBQsQ4dUDCA4&amp;uact=5&amp;oq=%E6%89%8B%E7%A8%B2%E5%8C%BA%E6%B0%91%E3%82%BB%E3%83%B3%E3%82%BF%E3%83%BC&amp;gs_lcp=Cgdnd3Mtd2l6EAMyBAgjECcyCQgAEIAEEAQQJTIJCAAQgAQQBBAlMgkIABCABBAEECUyCQgAEIAEEAQQJTIJCAAQgAQQBBAlMgkIABCABBAEECUyCQgAEIAEEAQQJToHCCMQsAMQJzoHCAAQRxCwAzoGCAAQBxAeOggIABANEAUQHjoECAAQHjoECAAQQzoKCAAQsQMQsQMQQzoICAAQsQMQgwE6BQgAEIAEOgcIIxDqAhAnOg0IABCABBCxAxCDARAEOgsIABCABBCxAxCDAToGCAAQBBADOgcIABCABBAEOgcIABCxAxBDOgoIABCABBCxAxAESgQIQRgASgQIRhgAUIUKWOxWYMtgaAJwAXgAgAGFAYgB-BySAQUyNS4xM5gBAKABAbABCsgBCsABAQ&amp;sclient=gws-wi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&lt;4D6963726F736F667420576F7264202D2032303231944E937889C48E52838A815B835F815B8D758F4B89EF8EC08E7B97768D802E646F6378&gt;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&lt;4D6963726F736F667420576F7264202D2032303231944E937889C48E52838A815B835F815B8D758F4B89EF8EC08E7B97768D802E646F6378&gt;</dc:title>
  <dc:creator>&lt;8FBC8C478140964C&gt;</dc:creator>
  <cp:lastModifiedBy>USER</cp:lastModifiedBy>
  <cp:revision>11</cp:revision>
  <cp:lastPrinted>2021-05-28T06:57:00Z</cp:lastPrinted>
  <dcterms:created xsi:type="dcterms:W3CDTF">2022-05-02T07:32:00Z</dcterms:created>
  <dcterms:modified xsi:type="dcterms:W3CDTF">2022-05-04T05:16:00Z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2021-05-28T00:00:00Z</vt:filetime>
  </property>
</Properties>
</file>